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F88B2" w14:textId="77777777" w:rsidR="00A66222" w:rsidRDefault="00A66222" w:rsidP="00A66222">
      <w:pPr>
        <w:tabs>
          <w:tab w:val="left" w:pos="993"/>
        </w:tabs>
        <w:spacing w:after="0" w:line="240" w:lineRule="auto"/>
        <w:jc w:val="right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П</w:t>
      </w:r>
      <w:r w:rsidRPr="006468C5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рограмм</w:t>
      </w: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а Фонда № 6</w:t>
      </w:r>
      <w:r w:rsidRPr="006468C5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 xml:space="preserve"> </w:t>
      </w:r>
    </w:p>
    <w:p w14:paraId="5A0BE044" w14:textId="77777777" w:rsidR="00A66222" w:rsidRPr="0002026A" w:rsidRDefault="00A66222" w:rsidP="00A66222">
      <w:pPr>
        <w:tabs>
          <w:tab w:val="left" w:pos="993"/>
        </w:tabs>
        <w:spacing w:after="0" w:line="240" w:lineRule="auto"/>
        <w:jc w:val="right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  <w:r w:rsidRPr="006468C5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Развитие промышленной робототехники</w:t>
      </w:r>
      <w:r w:rsidRPr="006468C5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17"/>
        <w:gridCol w:w="2807"/>
        <w:gridCol w:w="5921"/>
      </w:tblGrid>
      <w:tr w:rsidR="00A66222" w:rsidRPr="0002026A" w14:paraId="2E48150E" w14:textId="77777777" w:rsidTr="00266459">
        <w:tc>
          <w:tcPr>
            <w:tcW w:w="617" w:type="dxa"/>
          </w:tcPr>
          <w:p w14:paraId="14A7751C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026A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2807" w:type="dxa"/>
          </w:tcPr>
          <w:p w14:paraId="774475EE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21" w:type="dxa"/>
          </w:tcPr>
          <w:p w14:paraId="186D2599" w14:textId="77777777" w:rsidR="00A66222" w:rsidRPr="00342D35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342D35">
              <w:rPr>
                <w:rFonts w:ascii="Arial" w:hAnsi="Arial" w:cs="Arial"/>
                <w:sz w:val="24"/>
                <w:szCs w:val="24"/>
              </w:rPr>
              <w:t>«Развитие промышленной робототехники»</w:t>
            </w:r>
          </w:p>
        </w:tc>
      </w:tr>
      <w:tr w:rsidR="00A66222" w:rsidRPr="0002026A" w14:paraId="08842527" w14:textId="77777777" w:rsidTr="00266459">
        <w:tc>
          <w:tcPr>
            <w:tcW w:w="617" w:type="dxa"/>
          </w:tcPr>
          <w:p w14:paraId="1E5C95F3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2807" w:type="dxa"/>
          </w:tcPr>
          <w:p w14:paraId="60F15947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8D2C93">
              <w:rPr>
                <w:rFonts w:ascii="Arial" w:hAnsi="Arial" w:cs="Arial"/>
                <w:sz w:val="24"/>
                <w:szCs w:val="24"/>
              </w:rPr>
              <w:t>Направления финансирования Проекта по одному из следующих направлений</w:t>
            </w:r>
          </w:p>
        </w:tc>
        <w:tc>
          <w:tcPr>
            <w:tcW w:w="5921" w:type="dxa"/>
          </w:tcPr>
          <w:p w14:paraId="25FAD601" w14:textId="77777777" w:rsidR="00A66222" w:rsidRPr="00342D35" w:rsidRDefault="00A66222" w:rsidP="002664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2D35">
              <w:rPr>
                <w:rFonts w:ascii="Arial" w:hAnsi="Arial" w:cs="Arial"/>
                <w:sz w:val="24"/>
                <w:szCs w:val="24"/>
              </w:rPr>
              <w:t xml:space="preserve">а) стимулирование модернизации и (или) создание новых производств путем внедрения в производство </w:t>
            </w:r>
            <w:proofErr w:type="gramStart"/>
            <w:r w:rsidRPr="00342D35">
              <w:rPr>
                <w:rFonts w:ascii="Arial" w:hAnsi="Arial" w:cs="Arial"/>
                <w:sz w:val="24"/>
                <w:szCs w:val="24"/>
              </w:rPr>
              <w:t>промышленных  роботов</w:t>
            </w:r>
            <w:proofErr w:type="gramEnd"/>
            <w:r w:rsidRPr="00342D3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2F0BCB5" w14:textId="77777777" w:rsidR="00A66222" w:rsidRPr="00342D35" w:rsidRDefault="00A66222" w:rsidP="002664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2D35">
              <w:rPr>
                <w:rFonts w:ascii="Arial" w:hAnsi="Arial" w:cs="Arial"/>
                <w:sz w:val="24"/>
                <w:szCs w:val="24"/>
              </w:rPr>
              <w:t xml:space="preserve">б) </w:t>
            </w:r>
            <w:r w:rsidRPr="00342D35">
              <w:rPr>
                <w:rFonts w:ascii="Arial" w:hAnsi="Arial" w:cs="Arial"/>
                <w:sz w:val="24"/>
                <w:szCs w:val="24"/>
              </w:rPr>
              <w:tab/>
              <w:t xml:space="preserve">стимулирование модернизации и (или) создание новых производств </w:t>
            </w:r>
            <w:proofErr w:type="gramStart"/>
            <w:r w:rsidRPr="00342D35">
              <w:rPr>
                <w:rFonts w:ascii="Arial" w:hAnsi="Arial" w:cs="Arial"/>
                <w:sz w:val="24"/>
                <w:szCs w:val="24"/>
              </w:rPr>
              <w:t>промышленных  роботов</w:t>
            </w:r>
            <w:proofErr w:type="gramEnd"/>
            <w:r w:rsidRPr="00342D35">
              <w:rPr>
                <w:rFonts w:ascii="Arial" w:hAnsi="Arial" w:cs="Arial"/>
                <w:sz w:val="24"/>
                <w:szCs w:val="24"/>
              </w:rPr>
              <w:t xml:space="preserve">, а также комплектующих, запасных частей и деталей к промышленным роботам </w:t>
            </w:r>
          </w:p>
        </w:tc>
      </w:tr>
      <w:tr w:rsidR="00A66222" w:rsidRPr="0002026A" w14:paraId="55450104" w14:textId="77777777" w:rsidTr="00266459">
        <w:tc>
          <w:tcPr>
            <w:tcW w:w="617" w:type="dxa"/>
          </w:tcPr>
          <w:p w14:paraId="509201E3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07" w:type="dxa"/>
          </w:tcPr>
          <w:p w14:paraId="0C5F4E90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Параметры займов</w:t>
            </w:r>
          </w:p>
        </w:tc>
        <w:tc>
          <w:tcPr>
            <w:tcW w:w="5921" w:type="dxa"/>
          </w:tcPr>
          <w:p w14:paraId="3F55AFC5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6222" w:rsidRPr="0002026A" w14:paraId="48AA1A8F" w14:textId="77777777" w:rsidTr="00266459">
        <w:tc>
          <w:tcPr>
            <w:tcW w:w="617" w:type="dxa"/>
          </w:tcPr>
          <w:p w14:paraId="5344D83C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807" w:type="dxa"/>
          </w:tcPr>
          <w:p w14:paraId="13285136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 xml:space="preserve">Сумма займа </w:t>
            </w:r>
          </w:p>
        </w:tc>
        <w:tc>
          <w:tcPr>
            <w:tcW w:w="5921" w:type="dxa"/>
          </w:tcPr>
          <w:p w14:paraId="0CC04F2D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 xml:space="preserve">От 5 000 000 рублей до 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02026A">
              <w:rPr>
                <w:rFonts w:ascii="Arial" w:hAnsi="Arial" w:cs="Arial"/>
                <w:sz w:val="24"/>
                <w:szCs w:val="24"/>
              </w:rPr>
              <w:t>0 000 000 рублей</w:t>
            </w:r>
          </w:p>
        </w:tc>
      </w:tr>
      <w:tr w:rsidR="00A66222" w:rsidRPr="0002026A" w14:paraId="27DA0269" w14:textId="77777777" w:rsidTr="00266459">
        <w:tc>
          <w:tcPr>
            <w:tcW w:w="617" w:type="dxa"/>
          </w:tcPr>
          <w:p w14:paraId="40C9B60B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 xml:space="preserve">3.2. </w:t>
            </w:r>
          </w:p>
        </w:tc>
        <w:tc>
          <w:tcPr>
            <w:tcW w:w="2807" w:type="dxa"/>
          </w:tcPr>
          <w:p w14:paraId="15599286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Бюджет проекта</w:t>
            </w:r>
          </w:p>
        </w:tc>
        <w:tc>
          <w:tcPr>
            <w:tcW w:w="5921" w:type="dxa"/>
          </w:tcPr>
          <w:p w14:paraId="2856DFF2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От 6 250 000 рублей</w:t>
            </w:r>
          </w:p>
        </w:tc>
      </w:tr>
      <w:tr w:rsidR="00A66222" w:rsidRPr="0002026A" w14:paraId="2CC02A93" w14:textId="77777777" w:rsidTr="00266459">
        <w:tc>
          <w:tcPr>
            <w:tcW w:w="617" w:type="dxa"/>
          </w:tcPr>
          <w:p w14:paraId="719B3229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2807" w:type="dxa"/>
          </w:tcPr>
          <w:p w14:paraId="69E03BB0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Базовая процентная ставка</w:t>
            </w:r>
          </w:p>
        </w:tc>
        <w:tc>
          <w:tcPr>
            <w:tcW w:w="5921" w:type="dxa"/>
          </w:tcPr>
          <w:p w14:paraId="5A5EC53F" w14:textId="77777777" w:rsidR="00A66222" w:rsidRDefault="00A66222" w:rsidP="002664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2D35">
              <w:rPr>
                <w:rFonts w:ascii="Arial" w:hAnsi="Arial" w:cs="Arial"/>
                <w:sz w:val="24"/>
                <w:szCs w:val="24"/>
              </w:rPr>
              <w:t>6 (Шесть) процентов</w:t>
            </w:r>
            <w:r w:rsidRPr="0002026A">
              <w:rPr>
                <w:rFonts w:ascii="Arial" w:hAnsi="Arial" w:cs="Arial"/>
                <w:sz w:val="24"/>
                <w:szCs w:val="24"/>
              </w:rPr>
              <w:t xml:space="preserve"> годовых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0C1FAD3" w14:textId="77777777" w:rsidR="00A66222" w:rsidRPr="0002026A" w:rsidRDefault="00A66222" w:rsidP="002664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  <w:r w:rsidRPr="00BD470A">
              <w:rPr>
                <w:rFonts w:ascii="Arial" w:hAnsi="Arial" w:cs="Arial"/>
                <w:sz w:val="24"/>
                <w:szCs w:val="24"/>
              </w:rPr>
              <w:t>азовая процентная ставка может быть уменьшена</w:t>
            </w:r>
            <w:r>
              <w:rPr>
                <w:rFonts w:ascii="Arial" w:hAnsi="Arial" w:cs="Arial"/>
                <w:sz w:val="24"/>
                <w:szCs w:val="24"/>
              </w:rPr>
              <w:t xml:space="preserve"> в соответствии с пунктом 8 </w:t>
            </w:r>
            <w:r w:rsidRPr="00BD470A">
              <w:rPr>
                <w:rFonts w:ascii="Arial" w:hAnsi="Arial" w:cs="Arial"/>
                <w:sz w:val="24"/>
                <w:szCs w:val="24"/>
              </w:rPr>
              <w:t>Стандарт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BD470A">
              <w:rPr>
                <w:rFonts w:ascii="Arial" w:hAnsi="Arial" w:cs="Arial"/>
                <w:sz w:val="24"/>
                <w:szCs w:val="24"/>
              </w:rPr>
              <w:t xml:space="preserve"> Фонда № СФО-11</w:t>
            </w:r>
          </w:p>
        </w:tc>
      </w:tr>
      <w:tr w:rsidR="00A66222" w:rsidRPr="0002026A" w14:paraId="7D9D5CAC" w14:textId="77777777" w:rsidTr="00266459">
        <w:tc>
          <w:tcPr>
            <w:tcW w:w="617" w:type="dxa"/>
          </w:tcPr>
          <w:p w14:paraId="632E0C8A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 xml:space="preserve">3.4. </w:t>
            </w:r>
          </w:p>
        </w:tc>
        <w:tc>
          <w:tcPr>
            <w:tcW w:w="2807" w:type="dxa"/>
          </w:tcPr>
          <w:p w14:paraId="78A3E5E1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Срок займа</w:t>
            </w:r>
          </w:p>
        </w:tc>
        <w:tc>
          <w:tcPr>
            <w:tcW w:w="5921" w:type="dxa"/>
          </w:tcPr>
          <w:p w14:paraId="42B6E5DE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Не более 5 лет</w:t>
            </w:r>
          </w:p>
        </w:tc>
      </w:tr>
      <w:tr w:rsidR="00A66222" w:rsidRPr="0002026A" w14:paraId="49FE6379" w14:textId="77777777" w:rsidTr="00266459">
        <w:tc>
          <w:tcPr>
            <w:tcW w:w="617" w:type="dxa"/>
          </w:tcPr>
          <w:p w14:paraId="18F92953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807" w:type="dxa"/>
          </w:tcPr>
          <w:p w14:paraId="29B30BED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Минимальный объем софинансирования проекта</w:t>
            </w:r>
          </w:p>
        </w:tc>
        <w:tc>
          <w:tcPr>
            <w:tcW w:w="5921" w:type="dxa"/>
          </w:tcPr>
          <w:p w14:paraId="54DD5478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 xml:space="preserve">Не менее 20% процентов общего бюджета проекта </w:t>
            </w:r>
          </w:p>
        </w:tc>
      </w:tr>
      <w:tr w:rsidR="00A66222" w:rsidRPr="0002026A" w14:paraId="2487B6C4" w14:textId="77777777" w:rsidTr="00266459">
        <w:tc>
          <w:tcPr>
            <w:tcW w:w="617" w:type="dxa"/>
          </w:tcPr>
          <w:p w14:paraId="3F3AF7AB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2807" w:type="dxa"/>
          </w:tcPr>
          <w:p w14:paraId="543C2560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Продукция проекта</w:t>
            </w:r>
          </w:p>
        </w:tc>
        <w:tc>
          <w:tcPr>
            <w:tcW w:w="5921" w:type="dxa"/>
          </w:tcPr>
          <w:p w14:paraId="2272ADF1" w14:textId="77777777" w:rsidR="00A66222" w:rsidRPr="00DF7665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814192">
              <w:rPr>
                <w:rFonts w:ascii="Arial" w:hAnsi="Arial" w:cs="Arial"/>
                <w:sz w:val="24"/>
                <w:szCs w:val="24"/>
              </w:rPr>
              <w:t>Стандартные требования Стандарта Фонда № СФО-11</w:t>
            </w:r>
          </w:p>
        </w:tc>
      </w:tr>
      <w:tr w:rsidR="00A66222" w:rsidRPr="0002026A" w14:paraId="1CA2ED30" w14:textId="77777777" w:rsidTr="00266459">
        <w:tc>
          <w:tcPr>
            <w:tcW w:w="617" w:type="dxa"/>
          </w:tcPr>
          <w:p w14:paraId="057B4A3C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807" w:type="dxa"/>
          </w:tcPr>
          <w:p w14:paraId="65DB88C8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Результаты проектов (целевые показатели)</w:t>
            </w:r>
          </w:p>
        </w:tc>
        <w:tc>
          <w:tcPr>
            <w:tcW w:w="5921" w:type="dxa"/>
          </w:tcPr>
          <w:p w14:paraId="321B4835" w14:textId="77777777" w:rsidR="00A66222" w:rsidRPr="0002026A" w:rsidRDefault="00A66222" w:rsidP="002664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1)</w:t>
            </w:r>
            <w:r w:rsidRPr="0002026A">
              <w:rPr>
                <w:rFonts w:ascii="Arial" w:hAnsi="Arial" w:cs="Arial"/>
                <w:sz w:val="24"/>
                <w:szCs w:val="24"/>
              </w:rPr>
              <w:tab/>
              <w:t>Увеличение полной учетной стоимости основных фондов за отчетный период (поступление) за счет создания новой стоимости (ввода в действие новых основных фондов, модернизации, реконструкции);</w:t>
            </w:r>
          </w:p>
          <w:p w14:paraId="5BADF424" w14:textId="77777777" w:rsidR="00A66222" w:rsidRPr="0002026A" w:rsidRDefault="00A66222" w:rsidP="002664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2)</w:t>
            </w:r>
            <w:r w:rsidRPr="0002026A">
              <w:rPr>
                <w:rFonts w:ascii="Arial" w:hAnsi="Arial" w:cs="Arial"/>
                <w:sz w:val="24"/>
                <w:szCs w:val="24"/>
              </w:rPr>
              <w:tab/>
              <w:t>Объем инвестиций в основной капитал;</w:t>
            </w:r>
          </w:p>
          <w:p w14:paraId="3B7BEF95" w14:textId="77777777" w:rsidR="00A66222" w:rsidRPr="00342D35" w:rsidRDefault="00A66222" w:rsidP="00266459">
            <w:pPr>
              <w:jc w:val="both"/>
              <w:rPr>
                <w:rFonts w:ascii="Arial" w:hAnsi="Arial" w:cs="Arial"/>
                <w:strike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3)</w:t>
            </w:r>
            <w:r w:rsidRPr="0002026A">
              <w:rPr>
                <w:rFonts w:ascii="Arial" w:hAnsi="Arial" w:cs="Arial"/>
                <w:sz w:val="24"/>
                <w:szCs w:val="24"/>
              </w:rPr>
              <w:tab/>
            </w:r>
            <w:r w:rsidRPr="00342D35">
              <w:rPr>
                <w:rFonts w:ascii="Arial" w:hAnsi="Arial" w:cs="Arial"/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силами, обеспеченный Заемщиком за счет реализации Проекта</w:t>
            </w:r>
          </w:p>
        </w:tc>
      </w:tr>
      <w:tr w:rsidR="00A66222" w:rsidRPr="0002026A" w14:paraId="1BEDC7C2" w14:textId="77777777" w:rsidTr="00266459">
        <w:tc>
          <w:tcPr>
            <w:tcW w:w="617" w:type="dxa"/>
          </w:tcPr>
          <w:p w14:paraId="31721DE9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807" w:type="dxa"/>
          </w:tcPr>
          <w:p w14:paraId="01F23476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Требования к Заявителю и основным участникам проекта</w:t>
            </w:r>
          </w:p>
        </w:tc>
        <w:tc>
          <w:tcPr>
            <w:tcW w:w="5921" w:type="dxa"/>
          </w:tcPr>
          <w:p w14:paraId="43D34AEA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 xml:space="preserve">Стандартные требования в соответствии с пунктом 7 </w:t>
            </w:r>
            <w:r w:rsidRPr="00DF7665">
              <w:rPr>
                <w:rFonts w:ascii="Arial" w:hAnsi="Arial" w:cs="Arial"/>
                <w:sz w:val="24"/>
                <w:szCs w:val="24"/>
              </w:rPr>
              <w:t>Стандарта Фонда № СФО-11</w:t>
            </w:r>
          </w:p>
        </w:tc>
      </w:tr>
      <w:tr w:rsidR="00A66222" w:rsidRPr="0002026A" w14:paraId="2C4ED404" w14:textId="77777777" w:rsidTr="00266459">
        <w:tc>
          <w:tcPr>
            <w:tcW w:w="617" w:type="dxa"/>
          </w:tcPr>
          <w:p w14:paraId="0C15124E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807" w:type="dxa"/>
          </w:tcPr>
          <w:p w14:paraId="1F6BEFFD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Дополнительные требования к Заявителю и основным участникам проекта</w:t>
            </w:r>
          </w:p>
        </w:tc>
        <w:tc>
          <w:tcPr>
            <w:tcW w:w="5921" w:type="dxa"/>
          </w:tcPr>
          <w:p w14:paraId="0AE2727D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A66222" w:rsidRPr="0002026A" w14:paraId="2D00060A" w14:textId="77777777" w:rsidTr="00266459">
        <w:tc>
          <w:tcPr>
            <w:tcW w:w="617" w:type="dxa"/>
          </w:tcPr>
          <w:p w14:paraId="6728768A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807" w:type="dxa"/>
          </w:tcPr>
          <w:p w14:paraId="16588B37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Критерии отбора проектов для финансирования</w:t>
            </w:r>
          </w:p>
        </w:tc>
        <w:tc>
          <w:tcPr>
            <w:tcW w:w="5921" w:type="dxa"/>
          </w:tcPr>
          <w:p w14:paraId="5DE172DA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 xml:space="preserve">Стандартные критерии в соответствии с пунктом 5 Стандарта Фонда </w:t>
            </w:r>
            <w:r w:rsidRPr="00DF7665">
              <w:rPr>
                <w:rFonts w:ascii="Arial" w:hAnsi="Arial" w:cs="Arial"/>
                <w:sz w:val="24"/>
                <w:szCs w:val="24"/>
              </w:rPr>
              <w:t>№ СФО-11</w:t>
            </w:r>
          </w:p>
        </w:tc>
      </w:tr>
      <w:tr w:rsidR="00A66222" w:rsidRPr="0002026A" w14:paraId="15384519" w14:textId="77777777" w:rsidTr="00266459">
        <w:tc>
          <w:tcPr>
            <w:tcW w:w="617" w:type="dxa"/>
          </w:tcPr>
          <w:p w14:paraId="74F4763C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807" w:type="dxa"/>
          </w:tcPr>
          <w:p w14:paraId="6168DC5F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Н</w:t>
            </w:r>
            <w:r w:rsidRPr="002115D1">
              <w:rPr>
                <w:rFonts w:ascii="Arial" w:eastAsia="Calibri" w:hAnsi="Arial" w:cs="Arial"/>
                <w:sz w:val="24"/>
                <w:szCs w:val="24"/>
              </w:rPr>
              <w:t>аправления целевого использования средств финансирования проекта</w:t>
            </w:r>
          </w:p>
        </w:tc>
        <w:tc>
          <w:tcPr>
            <w:tcW w:w="5921" w:type="dxa"/>
          </w:tcPr>
          <w:p w14:paraId="0EDB1D07" w14:textId="77777777" w:rsidR="00A66222" w:rsidRPr="00342D35" w:rsidRDefault="00A66222" w:rsidP="00A66222">
            <w:pPr>
              <w:pStyle w:val="a7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342D35">
              <w:rPr>
                <w:rFonts w:ascii="Arial" w:hAnsi="Arial" w:cs="Arial"/>
                <w:sz w:val="24"/>
                <w:szCs w:val="24"/>
              </w:rPr>
              <w:t xml:space="preserve">Приобретение в </w:t>
            </w:r>
            <w:proofErr w:type="gramStart"/>
            <w:r w:rsidRPr="00342D35">
              <w:rPr>
                <w:rFonts w:ascii="Arial" w:hAnsi="Arial" w:cs="Arial"/>
                <w:sz w:val="24"/>
                <w:szCs w:val="24"/>
              </w:rPr>
              <w:t>собственность  российских</w:t>
            </w:r>
            <w:proofErr w:type="gramEnd"/>
            <w:r w:rsidRPr="00342D35">
              <w:rPr>
                <w:rFonts w:ascii="Arial" w:hAnsi="Arial" w:cs="Arial"/>
                <w:sz w:val="24"/>
                <w:szCs w:val="24"/>
              </w:rPr>
              <w:t xml:space="preserve"> и/или импортных промышленных роботов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342D35">
              <w:rPr>
                <w:rFonts w:ascii="Arial" w:hAnsi="Arial" w:cs="Arial"/>
                <w:sz w:val="24"/>
                <w:szCs w:val="24"/>
              </w:rPr>
              <w:t>, а также их транспортировка, монтаж, наладка и иные мероприятия по подготовке их для производства;</w:t>
            </w:r>
          </w:p>
          <w:p w14:paraId="06F55A55" w14:textId="77777777" w:rsidR="00A66222" w:rsidRDefault="00A66222" w:rsidP="00A66222">
            <w:pPr>
              <w:pStyle w:val="a7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342D35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Приобретение в </w:t>
            </w:r>
            <w:proofErr w:type="gramStart"/>
            <w:r w:rsidRPr="00342D35">
              <w:rPr>
                <w:rFonts w:ascii="Arial" w:hAnsi="Arial" w:cs="Arial"/>
                <w:sz w:val="24"/>
                <w:szCs w:val="24"/>
              </w:rPr>
              <w:t>собственность  российского</w:t>
            </w:r>
            <w:proofErr w:type="gramEnd"/>
            <w:r w:rsidRPr="00342D35">
              <w:rPr>
                <w:rFonts w:ascii="Arial" w:hAnsi="Arial" w:cs="Arial"/>
                <w:sz w:val="24"/>
                <w:szCs w:val="24"/>
              </w:rPr>
              <w:t xml:space="preserve"> и/или импортного промышленного оборудования для производства промышленных роботов</w:t>
            </w:r>
            <w:r>
              <w:rPr>
                <w:rFonts w:ascii="Arial" w:hAnsi="Arial" w:cs="Arial"/>
                <w:sz w:val="24"/>
                <w:szCs w:val="24"/>
              </w:rPr>
              <w:t>* и/или комплектующих,</w:t>
            </w:r>
            <w:r>
              <w:t xml:space="preserve"> </w:t>
            </w:r>
            <w:r w:rsidRPr="003C0A53">
              <w:rPr>
                <w:rFonts w:ascii="Arial" w:hAnsi="Arial" w:cs="Arial"/>
                <w:sz w:val="24"/>
                <w:szCs w:val="24"/>
              </w:rPr>
              <w:t>запасных частей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C0A53">
              <w:rPr>
                <w:rFonts w:ascii="Arial" w:hAnsi="Arial" w:cs="Arial"/>
                <w:sz w:val="24"/>
                <w:szCs w:val="24"/>
              </w:rPr>
              <w:t xml:space="preserve"> деталей</w:t>
            </w:r>
            <w:r>
              <w:rPr>
                <w:rFonts w:ascii="Arial" w:hAnsi="Arial" w:cs="Arial"/>
                <w:sz w:val="24"/>
                <w:szCs w:val="24"/>
              </w:rPr>
              <w:t xml:space="preserve"> и оснастки</w:t>
            </w:r>
            <w:r w:rsidRPr="003C0A53">
              <w:rPr>
                <w:rFonts w:ascii="Arial" w:hAnsi="Arial" w:cs="Arial"/>
                <w:sz w:val="24"/>
                <w:szCs w:val="24"/>
              </w:rPr>
              <w:t xml:space="preserve"> к промышленным роботам</w:t>
            </w:r>
            <w:r>
              <w:rPr>
                <w:rFonts w:ascii="Arial" w:hAnsi="Arial" w:cs="Arial"/>
                <w:sz w:val="24"/>
                <w:szCs w:val="24"/>
              </w:rPr>
              <w:t>*.</w:t>
            </w:r>
          </w:p>
          <w:p w14:paraId="0D97189E" w14:textId="77777777" w:rsidR="00A66222" w:rsidRDefault="00A66222" w:rsidP="00266459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  <w:p w14:paraId="78981F8A" w14:textId="77777777" w:rsidR="00A66222" w:rsidRDefault="00A66222" w:rsidP="0026645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3C0A53">
              <w:rPr>
                <w:rFonts w:ascii="Arial" w:hAnsi="Arial" w:cs="Arial"/>
                <w:i/>
                <w:iCs/>
                <w:sz w:val="24"/>
                <w:szCs w:val="24"/>
              </w:rPr>
              <w:t>В рамках настоящей программы к промышленному роботу относится промышленный робот, классифицируемый кодами общероссийского классификатора основных фондов (ОКОФ)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: </w:t>
            </w:r>
          </w:p>
          <w:p w14:paraId="7EFEEF89" w14:textId="77777777" w:rsidR="00A66222" w:rsidRPr="003C0A53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3C0A53">
              <w:rPr>
                <w:rFonts w:ascii="Arial" w:hAnsi="Arial" w:cs="Arial"/>
                <w:i/>
                <w:iCs/>
                <w:sz w:val="24"/>
                <w:szCs w:val="24"/>
              </w:rPr>
              <w:t>330.28.99.39.200, 330.28.99.39.210, 330.28.99.39.211, 330.28.99.39.219, 330.28.99.39.220, 330.28.99.39.230, 330.28.99.39.240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66222" w:rsidRPr="0002026A" w14:paraId="47676B70" w14:textId="77777777" w:rsidTr="00266459">
        <w:tc>
          <w:tcPr>
            <w:tcW w:w="617" w:type="dxa"/>
          </w:tcPr>
          <w:p w14:paraId="2ABF79F8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0202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0EB6E72E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Требования к обеспечению возврата займа</w:t>
            </w:r>
          </w:p>
        </w:tc>
        <w:tc>
          <w:tcPr>
            <w:tcW w:w="5921" w:type="dxa"/>
          </w:tcPr>
          <w:p w14:paraId="19CF7926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соответствии с требованиями </w:t>
            </w:r>
            <w:r w:rsidRPr="00DF7665">
              <w:rPr>
                <w:rFonts w:ascii="Arial" w:hAnsi="Arial" w:cs="Arial"/>
                <w:sz w:val="24"/>
                <w:szCs w:val="24"/>
              </w:rPr>
              <w:t>Стандарта Фонда № СФО-И-01</w:t>
            </w:r>
          </w:p>
        </w:tc>
      </w:tr>
      <w:tr w:rsidR="00A66222" w:rsidRPr="0002026A" w14:paraId="1BE8A2FB" w14:textId="77777777" w:rsidTr="00266459">
        <w:tc>
          <w:tcPr>
            <w:tcW w:w="617" w:type="dxa"/>
          </w:tcPr>
          <w:p w14:paraId="65919036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0202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1C56505F" w14:textId="77777777" w:rsidR="00A66222" w:rsidRPr="0002026A" w:rsidRDefault="00A66222" w:rsidP="00266459">
            <w:pPr>
              <w:rPr>
                <w:rFonts w:ascii="Arial" w:hAnsi="Arial" w:cs="Arial"/>
                <w:sz w:val="24"/>
                <w:szCs w:val="24"/>
              </w:rPr>
            </w:pPr>
            <w:r w:rsidRPr="0002026A">
              <w:rPr>
                <w:rFonts w:ascii="Arial" w:hAnsi="Arial" w:cs="Arial"/>
                <w:sz w:val="24"/>
                <w:szCs w:val="24"/>
              </w:rPr>
              <w:t>Источники финансирования Проекта</w:t>
            </w:r>
          </w:p>
        </w:tc>
        <w:tc>
          <w:tcPr>
            <w:tcW w:w="5921" w:type="dxa"/>
          </w:tcPr>
          <w:p w14:paraId="3655FD71" w14:textId="77777777" w:rsidR="00A66222" w:rsidRPr="00A24AFD" w:rsidRDefault="00A66222" w:rsidP="0026645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066EF8">
              <w:rPr>
                <w:rFonts w:ascii="Arial" w:hAnsi="Arial" w:cs="Arial"/>
                <w:sz w:val="24"/>
                <w:szCs w:val="24"/>
              </w:rPr>
              <w:t>редства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066EF8">
              <w:rPr>
                <w:rFonts w:ascii="Arial" w:hAnsi="Arial" w:cs="Arial"/>
                <w:sz w:val="24"/>
                <w:szCs w:val="24"/>
              </w:rPr>
              <w:t xml:space="preserve"> получаемые Фондом при возврате выданных займов, источником финансового обеспечения которых являлись средства, предоставленные из соответствующего бюджета бюджетной системы Российской Федерации и от возврата процентов, иных доходов в форме штрафов и пеней по займам, выданным субъектам деятельности в сфере промышленности, источником финансового обеспечения которых являлись средства, предоставленные из соответствующего бюджета бюджетной системы Российской Федерации</w:t>
            </w:r>
          </w:p>
        </w:tc>
      </w:tr>
    </w:tbl>
    <w:p w14:paraId="46C1433C" w14:textId="77777777" w:rsidR="00A66222" w:rsidRDefault="00A66222" w:rsidP="00A66222">
      <w:pPr>
        <w:spacing w:after="0" w:line="240" w:lineRule="auto"/>
      </w:pPr>
    </w:p>
    <w:p w14:paraId="7F3D3CA5" w14:textId="77777777" w:rsidR="00A66222" w:rsidRDefault="00A66222" w:rsidP="00A66222">
      <w:pPr>
        <w:spacing w:after="0" w:line="240" w:lineRule="auto"/>
      </w:pPr>
    </w:p>
    <w:p w14:paraId="6B4C7CB3" w14:textId="77777777" w:rsidR="00A66222" w:rsidRDefault="00A66222" w:rsidP="00A66222">
      <w:pPr>
        <w:spacing w:after="0" w:line="240" w:lineRule="auto"/>
      </w:pPr>
    </w:p>
    <w:p w14:paraId="2270E1B6" w14:textId="77777777" w:rsidR="00A83386" w:rsidRDefault="00A83386"/>
    <w:sectPr w:rsidR="00A8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D09CB"/>
    <w:multiLevelType w:val="hybridMultilevel"/>
    <w:tmpl w:val="9D7ACE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4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F6"/>
    <w:rsid w:val="000F7134"/>
    <w:rsid w:val="002A50B6"/>
    <w:rsid w:val="008F2BF6"/>
    <w:rsid w:val="00926CEE"/>
    <w:rsid w:val="00A66222"/>
    <w:rsid w:val="00A83386"/>
    <w:rsid w:val="00E8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AF504-D6DD-4D97-B58A-2141A6F9C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222"/>
  </w:style>
  <w:style w:type="paragraph" w:styleId="1">
    <w:name w:val="heading 1"/>
    <w:basedOn w:val="a"/>
    <w:next w:val="a"/>
    <w:link w:val="10"/>
    <w:uiPriority w:val="9"/>
    <w:qFormat/>
    <w:rsid w:val="008F2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B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B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B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2B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2B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2B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2B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2B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2B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2B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2B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2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2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2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2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2B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2B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2B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2B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2B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2BF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66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Тушева</dc:creator>
  <cp:keywords/>
  <dc:description/>
  <cp:lastModifiedBy>Зоя Тушева</cp:lastModifiedBy>
  <cp:revision>2</cp:revision>
  <dcterms:created xsi:type="dcterms:W3CDTF">2026-08-06T06:37:00Z</dcterms:created>
  <dcterms:modified xsi:type="dcterms:W3CDTF">2026-08-06T06:37:00Z</dcterms:modified>
</cp:coreProperties>
</file>